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6D76" w14:textId="77777777" w:rsidR="00C3521A" w:rsidRDefault="00000000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سجل الأخطاء والتحسينات المقترحة</w:t>
      </w:r>
    </w:p>
    <w:p w14:paraId="4CE8FECA" w14:textId="77777777" w:rsidR="00C3521A" w:rsidRDefault="00000000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Bugs and Improvement Suggestions Register</w:t>
      </w:r>
    </w:p>
    <w:p w14:paraId="21836AB2" w14:textId="77777777" w:rsidR="00C3521A" w:rsidRDefault="00000000">
      <w:pPr>
        <w:keepNext/>
        <w:bidi/>
        <w:jc w:val="right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3521A" w14:paraId="4D3D9AF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9A0E3F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554DA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INT-RD-007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F909C84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D14B2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C3521A" w14:paraId="5B194BA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F6E061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EC617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 والتطوير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9640C8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40E83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C3521A" w14:paraId="357F949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4788FB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2F8E2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B6DE42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D6B8E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C3521A" w14:paraId="1001D13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A741A34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1E235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63DBFF4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F9D23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30C3C090" w14:textId="77777777" w:rsidR="00C3521A" w:rsidRDefault="00000000" w:rsidP="008A5260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11C8A569" w14:textId="77777777" w:rsidR="008A5260" w:rsidRPr="008A5260" w:rsidRDefault="008A5260" w:rsidP="008A5260">
      <w:pPr>
        <w:bidi/>
        <w:rPr>
          <w:rtl/>
        </w:rPr>
      </w:pPr>
    </w:p>
    <w:p w14:paraId="307317E9" w14:textId="6CC55DBA" w:rsidR="008A5260" w:rsidRDefault="008A5260" w:rsidP="008A5260">
      <w:pPr>
        <w:bidi/>
        <w:rPr>
          <w:rtl/>
        </w:rPr>
      </w:pPr>
      <w:r w:rsidRPr="008A5260">
        <w:rPr>
          <w:rFonts w:cs="Arial"/>
          <w:rtl/>
        </w:rPr>
        <w:t>تحدد هذه الوثيقة كيفية تسجيل وتنفيذ سجل الأخطاء واقتراحات التحسين ضمن اي اس اس للح</w:t>
      </w:r>
      <w:r>
        <w:rPr>
          <w:rFonts w:cs="Arial" w:hint="cs"/>
          <w:rtl/>
        </w:rPr>
        <w:t>ل</w:t>
      </w:r>
      <w:r w:rsidRPr="008A5260">
        <w:rPr>
          <w:rFonts w:cs="Arial"/>
          <w:rtl/>
        </w:rPr>
        <w:t>ول الذكية ودعم العمليات الخاضعة للرقابة في قرية الإمارات العالمية لقدرة.</w:t>
      </w:r>
    </w:p>
    <w:p w14:paraId="3DAA6C90" w14:textId="77777777" w:rsidR="008A5260" w:rsidRPr="008A5260" w:rsidRDefault="008A5260" w:rsidP="008A5260">
      <w:pPr>
        <w:bidi/>
      </w:pPr>
    </w:p>
    <w:p w14:paraId="1D668D5D" w14:textId="024ECC20" w:rsidR="00C3521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Bugs and Improvement Suggestions Register within </w:t>
      </w:r>
      <w:r w:rsidR="00BC3D2E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0249FAFC" w14:textId="77777777" w:rsidR="00C3521A" w:rsidRDefault="00000000" w:rsidP="008A5260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6B2E52FC" w14:textId="63E55C0C" w:rsidR="00C3521A" w:rsidRDefault="00000000" w:rsidP="008A5260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 هذا القالب على قسم البحث والتطوير ويستخدم داخلياً للإدارة والموظفين</w:t>
      </w:r>
      <w:r w:rsidR="008A5260">
        <w:rPr>
          <w:rFonts w:eastAsia="Noto Sans Arabic" w:cs="Noto Sans Arabic" w:hint="cs"/>
          <w:sz w:val="19"/>
          <w:rtl/>
        </w:rPr>
        <w:t>.</w:t>
      </w:r>
    </w:p>
    <w:p w14:paraId="6B328BA7" w14:textId="77777777" w:rsidR="00C3521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Research and Development department and is used internally by management and employees.</w:t>
      </w:r>
    </w:p>
    <w:p w14:paraId="0D246B0D" w14:textId="77777777" w:rsidR="00C3521A" w:rsidRDefault="00000000" w:rsidP="008A526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قواعد إدارة السجل / Register Management Rules</w:t>
      </w:r>
    </w:p>
    <w:p w14:paraId="492B7C0F" w14:textId="1C160B90" w:rsidR="00C3521A" w:rsidRDefault="00000000" w:rsidP="008A5260">
      <w:pPr>
        <w:pStyle w:val="ListParagraph"/>
        <w:numPr>
          <w:ilvl w:val="0"/>
          <w:numId w:val="15"/>
        </w:numPr>
        <w:bidi/>
        <w:rPr>
          <w:rFonts w:hint="eastAsia"/>
        </w:rPr>
      </w:pPr>
      <w:r w:rsidRPr="008A5260">
        <w:rPr>
          <w:rFonts w:ascii="Times New Roman" w:eastAsia="Noto Sans Arabic" w:hAnsi="Times New Roman" w:cs="Times New Roman"/>
          <w:sz w:val="17"/>
        </w:rPr>
        <w:t>يتم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تحديث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السجل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فور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حدوث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التغيير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أو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استلام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مستند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جديد</w:t>
      </w:r>
      <w:r w:rsidR="008A5260">
        <w:rPr>
          <w:rFonts w:eastAsia="Noto Sans Arabic" w:cs="Noto Sans Arabic" w:hint="cs"/>
          <w:sz w:val="17"/>
          <w:rtl/>
        </w:rPr>
        <w:t>.</w:t>
      </w:r>
    </w:p>
    <w:p w14:paraId="244316FB" w14:textId="77777777" w:rsidR="00C3521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Update the register immediately after any change or after receiving a new document.</w:t>
      </w:r>
    </w:p>
    <w:p w14:paraId="3CD55242" w14:textId="14480395" w:rsidR="00C3521A" w:rsidRDefault="00000000" w:rsidP="008A5260">
      <w:pPr>
        <w:pStyle w:val="ListParagraph"/>
        <w:numPr>
          <w:ilvl w:val="0"/>
          <w:numId w:val="13"/>
        </w:numPr>
        <w:bidi/>
        <w:rPr>
          <w:rFonts w:hint="eastAsia"/>
        </w:rPr>
      </w:pPr>
      <w:r w:rsidRPr="008A5260">
        <w:rPr>
          <w:rFonts w:ascii="Times New Roman" w:eastAsia="Noto Sans Arabic" w:hAnsi="Times New Roman" w:cs="Times New Roman"/>
          <w:sz w:val="17"/>
        </w:rPr>
        <w:t>يجب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أن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تكون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كل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خانة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مدعومة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برقم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مرجعي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أو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مرفق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عند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الحاجة</w:t>
      </w:r>
      <w:r w:rsidR="008A5260">
        <w:rPr>
          <w:rFonts w:eastAsia="Noto Sans Arabic" w:cs="Noto Sans Arabic" w:hint="cs"/>
          <w:sz w:val="17"/>
          <w:rtl/>
        </w:rPr>
        <w:t>.</w:t>
      </w:r>
    </w:p>
    <w:p w14:paraId="5EC174DB" w14:textId="77777777" w:rsidR="00C3521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Each entry should be supported by a reference number or attachment when required.</w:t>
      </w:r>
    </w:p>
    <w:p w14:paraId="3EACEF51" w14:textId="5B336966" w:rsidR="00C3521A" w:rsidRDefault="00000000" w:rsidP="008A5260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8A5260">
        <w:rPr>
          <w:rFonts w:ascii="Times New Roman" w:eastAsia="Noto Sans Arabic" w:hAnsi="Times New Roman" w:cs="Times New Roman"/>
          <w:sz w:val="17"/>
        </w:rPr>
        <w:t>تتم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مراجعة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السجل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دورياً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من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مالك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الوثيقة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للتأكد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من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الدقة</w:t>
      </w:r>
      <w:r w:rsidRPr="008A5260">
        <w:rPr>
          <w:rFonts w:eastAsia="Noto Sans Arabic" w:cs="Noto Sans Arabic"/>
          <w:sz w:val="17"/>
        </w:rPr>
        <w:t xml:space="preserve"> </w:t>
      </w:r>
      <w:r w:rsidRPr="008A5260">
        <w:rPr>
          <w:rFonts w:ascii="Times New Roman" w:eastAsia="Noto Sans Arabic" w:hAnsi="Times New Roman" w:cs="Times New Roman"/>
          <w:sz w:val="17"/>
        </w:rPr>
        <w:t>والاكتمال</w:t>
      </w:r>
      <w:r w:rsidR="008A5260">
        <w:rPr>
          <w:rFonts w:eastAsia="Noto Sans Arabic" w:cs="Noto Sans Arabic" w:hint="cs"/>
          <w:sz w:val="17"/>
          <w:rtl/>
        </w:rPr>
        <w:t>.</w:t>
      </w:r>
    </w:p>
    <w:p w14:paraId="0B65D6A3" w14:textId="77777777" w:rsidR="00C3521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The document owner reviews the register periodically for accuracy and completeness.</w:t>
      </w:r>
    </w:p>
    <w:p w14:paraId="5CE7E761" w14:textId="77777777" w:rsidR="00C3521A" w:rsidRDefault="00000000" w:rsidP="008A526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السجل / Register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3521A" w14:paraId="43336C0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7A46EF8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السجل</w:t>
            </w:r>
            <w:r>
              <w:rPr>
                <w:rFonts w:eastAsia="Noto Sans Arabic" w:cs="Noto Sans Arabic"/>
                <w:b/>
                <w:sz w:val="16"/>
              </w:rPr>
              <w:br/>
              <w:t>Register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420E2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3263495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مكان الحفظ</w:t>
            </w:r>
            <w:r>
              <w:rPr>
                <w:rFonts w:eastAsia="Noto Sans Arabic" w:cs="Noto Sans Arabic"/>
                <w:b/>
                <w:sz w:val="16"/>
              </w:rPr>
              <w:br/>
              <w:t>Storage 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BBEB0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C3521A" w14:paraId="137BF92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6C3A973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دورية المراجعة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Review Frequency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486C0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4644A49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آخر 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Last Review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82D03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611EED0" w14:textId="6FAE6059" w:rsidR="00C3521A" w:rsidRDefault="008A5260" w:rsidP="008A526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سجل الأخطاء والتحسينات / Bugs and Improvements Register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C3521A" w14:paraId="0EC98419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9036A64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رقم المرجع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Reference No.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3156D73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النوع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Type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8149691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E0FE96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الأولوية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Priority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A938607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النظام/الوحدة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System/Module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8898399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E8A623E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E7C050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تاريخ الإغلاق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Closure Date</w:t>
            </w:r>
          </w:p>
        </w:tc>
      </w:tr>
      <w:tr w:rsidR="00C3521A" w14:paraId="07D1B025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DD6E0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D3C0B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94033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4C48A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8CB35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C90E09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2C4BA9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5F447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043AA598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5F300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C2DD1A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A916C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DA713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36C81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A6E45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918F4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31815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3ED2BFD0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EF6F4A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8D572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54606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026FE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8B1AA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8B361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A5EE2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AD84F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7EE71ACB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155E8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D79A29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41F72E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B462E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43CEF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672A99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DA261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F5345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79F07953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FBC86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42AA4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8AF70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33AFD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EDC54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B771B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9269C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F19BB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200C5390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6B52E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59059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396F1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67A66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67066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6E41A4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D8F35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FC245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4F28A5E5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EE895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169F4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E918C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681D5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39D83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2962E5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C3B0A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5CB8C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603AFF35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711D9A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898DD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1426D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239C0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2513FA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7C457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81084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27217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67EE5CB1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5D8A9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99AF3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E4E42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122F1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A6888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CFD1A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AB8349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D84C2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344B0034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66DB0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EE5905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D9B96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A9B0A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EADE99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6A449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D60064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D9C44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6B7FB25F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5397C5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F221FA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0E639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10582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137D9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C6732F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3D9DA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D6DA4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C3521A" w14:paraId="2734CFB3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EAE0A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B8F6C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E00C2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3F28AE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08865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1747AB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25599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E9DFA1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3010BFF3" w14:textId="0FB33B55" w:rsidR="00C3521A" w:rsidRDefault="008A5260" w:rsidP="008A526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3521A" w14:paraId="478A9A9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A09BEB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58A3EE7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39C12C7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58918D7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C3521A" w14:paraId="7D2D752B" w14:textId="77777777" w:rsidTr="008A5260">
        <w:trPr>
          <w:trHeight w:val="47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596C52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9D5AFC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B83D2D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0FDA1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3521A" w14:paraId="1479696B" w14:textId="77777777" w:rsidTr="008A5260">
        <w:trPr>
          <w:trHeight w:val="40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F4FF4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F184EE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85854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563D45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C3521A" w14:paraId="0B5C5929" w14:textId="77777777" w:rsidTr="008A5260">
        <w:trPr>
          <w:trHeight w:val="49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CDF05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89CB2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42EAE4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39D2E3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70D535C2" w14:textId="69F7EF3D" w:rsidR="00C3521A" w:rsidRDefault="008A5260" w:rsidP="008A5260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C3521A" w14:paraId="08F09FE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E7C58B3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363A35E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07F2CE8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EA9F5E" w14:textId="77777777" w:rsidR="00C3521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C3521A" w14:paraId="2EBCD01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326690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956467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397ED6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C3B328" w14:textId="77777777" w:rsidR="00C3521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1C87AB92" w14:textId="77777777" w:rsidR="00C3521A" w:rsidRDefault="00000000" w:rsidP="008A5260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1BCDAFC5" w14:textId="3EE18558" w:rsidR="00C3521A" w:rsidRDefault="00000000" w:rsidP="008A5260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 القالب قابل للتخصيص حسب إجراءات الشركة ومتطلبات القرية والجهات المنظمة قبل اعتماده للاستخدام الرسمي</w:t>
      </w:r>
      <w:r w:rsidR="008A5260">
        <w:rPr>
          <w:rFonts w:eastAsia="Noto Sans Arabic" w:cs="Noto Sans Arabic" w:hint="cs"/>
          <w:sz w:val="19"/>
          <w:rtl/>
        </w:rPr>
        <w:t>.</w:t>
      </w:r>
    </w:p>
    <w:p w14:paraId="3CDCE717" w14:textId="77777777" w:rsidR="00C3521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C3521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30FF" w14:textId="77777777" w:rsidR="00934197" w:rsidRDefault="009341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BBB908" w14:textId="77777777" w:rsidR="00934197" w:rsidRDefault="009341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BCEF" w14:textId="77777777" w:rsidR="00C3521A" w:rsidRDefault="00C3521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C3521A" w14:paraId="7893A20F" w14:textId="77777777">
      <w:trPr>
        <w:jc w:val="center"/>
      </w:trPr>
      <w:tc>
        <w:tcPr>
          <w:tcW w:w="3456" w:type="dxa"/>
        </w:tcPr>
        <w:p w14:paraId="014611DE" w14:textId="77777777" w:rsidR="00C3521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78281A7B" w14:textId="77777777" w:rsidR="00C3521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INT-RD-007</w:t>
          </w:r>
        </w:p>
      </w:tc>
      <w:tc>
        <w:tcPr>
          <w:tcW w:w="3456" w:type="dxa"/>
        </w:tcPr>
        <w:p w14:paraId="358CE0AA" w14:textId="77777777" w:rsidR="00C3521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8154" w14:textId="77777777" w:rsidR="00934197" w:rsidRDefault="009341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112E65" w14:textId="77777777" w:rsidR="00934197" w:rsidRDefault="009341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FF36" w14:textId="77777777" w:rsidR="00C3521A" w:rsidRDefault="00C3521A" w:rsidP="00BC3D2E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C3521A" w14:paraId="7F91D765" w14:textId="77777777">
      <w:trPr>
        <w:jc w:val="center"/>
      </w:trPr>
      <w:tc>
        <w:tcPr>
          <w:tcW w:w="5184" w:type="dxa"/>
        </w:tcPr>
        <w:p w14:paraId="482A8180" w14:textId="77777777" w:rsidR="00C3521A" w:rsidRDefault="00000000" w:rsidP="00BC3D2E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040431EA" wp14:editId="2FFB7E14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21B6DEE6" w14:textId="3B5AAE76" w:rsidR="00C3521A" w:rsidRDefault="00BC3D2E" w:rsidP="00BC3D2E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سجل الأخطاء والتحسينات المقترحة</w:t>
          </w:r>
          <w:r w:rsidR="00000000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Bugs and Improvement Suggestions Register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F9440F"/>
    <w:multiLevelType w:val="hybridMultilevel"/>
    <w:tmpl w:val="FE0464FA"/>
    <w:lvl w:ilvl="0" w:tplc="148EE3B4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2D1A0867"/>
    <w:multiLevelType w:val="hybridMultilevel"/>
    <w:tmpl w:val="19009CCA"/>
    <w:lvl w:ilvl="0" w:tplc="148EE3B4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ECA7C94"/>
    <w:multiLevelType w:val="hybridMultilevel"/>
    <w:tmpl w:val="107000F8"/>
    <w:lvl w:ilvl="0" w:tplc="148EE3B4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6A4434D"/>
    <w:multiLevelType w:val="hybridMultilevel"/>
    <w:tmpl w:val="262CDD06"/>
    <w:lvl w:ilvl="0" w:tplc="148EE3B4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DED1AEF"/>
    <w:multiLevelType w:val="hybridMultilevel"/>
    <w:tmpl w:val="1334299E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BDF79FD"/>
    <w:multiLevelType w:val="hybridMultilevel"/>
    <w:tmpl w:val="3B0A50A2"/>
    <w:lvl w:ilvl="0" w:tplc="148EE3B4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687560547">
    <w:abstractNumId w:val="8"/>
  </w:num>
  <w:num w:numId="2" w16cid:durableId="1389722623">
    <w:abstractNumId w:val="6"/>
  </w:num>
  <w:num w:numId="3" w16cid:durableId="1812479390">
    <w:abstractNumId w:val="5"/>
  </w:num>
  <w:num w:numId="4" w16cid:durableId="1379629293">
    <w:abstractNumId w:val="4"/>
  </w:num>
  <w:num w:numId="5" w16cid:durableId="653795800">
    <w:abstractNumId w:val="7"/>
  </w:num>
  <w:num w:numId="6" w16cid:durableId="685667754">
    <w:abstractNumId w:val="3"/>
  </w:num>
  <w:num w:numId="7" w16cid:durableId="1508835402">
    <w:abstractNumId w:val="2"/>
  </w:num>
  <w:num w:numId="8" w16cid:durableId="1402217367">
    <w:abstractNumId w:val="1"/>
  </w:num>
  <w:num w:numId="9" w16cid:durableId="2006008589">
    <w:abstractNumId w:val="0"/>
  </w:num>
  <w:num w:numId="10" w16cid:durableId="1442259071">
    <w:abstractNumId w:val="13"/>
  </w:num>
  <w:num w:numId="11" w16cid:durableId="1184587345">
    <w:abstractNumId w:val="9"/>
  </w:num>
  <w:num w:numId="12" w16cid:durableId="1335691548">
    <w:abstractNumId w:val="10"/>
  </w:num>
  <w:num w:numId="13" w16cid:durableId="800462475">
    <w:abstractNumId w:val="11"/>
  </w:num>
  <w:num w:numId="14" w16cid:durableId="1099182268">
    <w:abstractNumId w:val="12"/>
  </w:num>
  <w:num w:numId="15" w16cid:durableId="249125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18C9"/>
    <w:rsid w:val="008A5260"/>
    <w:rsid w:val="00934197"/>
    <w:rsid w:val="00AA1D8D"/>
    <w:rsid w:val="00B47730"/>
    <w:rsid w:val="00BC3D2E"/>
    <w:rsid w:val="00C3521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1F552DD-8A9F-4073-84CB-B077513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الأخطاء والتحسينات المقترحة / Bugs and Improvement Suggestions Register</dc:title>
  <dc:subject>Bilingual Arabic-English Word template</dc:subject>
  <dc:creator>EIEV Smart Solution</dc:creator>
  <cp:keywords>INT-RD-007,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2026-06-11T12:33:00Z</dcterms:modified>
  <cp:category/>
</cp:coreProperties>
</file>