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سياسة الأمن السيبراني المختصرة للجهات الخارجية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External Cybersecurity Policy Summary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EXT-IT-003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تكنولوجيا المعلومات / 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سياسة الأمن السيبراني المختصرة للجهات الخارجية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External Cybersecurity Policy Summary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تكنولوجيا المعلومات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Information Technology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المبادئ والسياسات / Policy Principles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يجب على المستخدمين الخارجيين استخدام حساباتهم الشخصية وعدم مشاركة كلمات المرور أو رموز الدخول.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External users must use their own accounts and must not share passwords or access codes.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أي ربط أو نقل بيانات يتم عبر قنوات معتمدة ومحمية فقط.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connection or data transfer must use approved and protected channels only.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يتم الإبلاغ عن الاشتباه في أي حادث أمني فوراً عبر جهة التواصل المحددة.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Suspected security incidents must be reported immediately through the specified contact point.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تحتفظ الشركة بحق إيقاف الوصول عند وجود خطر أمني أو مخالفة شروط الاستخدام.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The company may suspend access in the event of a security risk or usage violation.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الأدوار والمسؤوليات /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77"/>
        <w:gridCol w:w="3477"/>
        <w:gridCol w:w="3477"/>
      </w:tblGrid>
      <w:tr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الدور</w:t>
              <w:br/>
              <w:t>Role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المسؤولية</w:t>
              <w:br/>
              <w:t>Responsibility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المخرجات المطلوبة</w:t>
              <w:br/>
              <w:t>Required Outputs</w:t>
            </w:r>
          </w:p>
        </w:tc>
      </w:tr>
      <w:tr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3477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الإجراءات والضوابط / Procedures and Controls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الإجراء/الضابط</w:t>
              <w:br/>
              <w:t>Procedure/Control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المالك</w:t>
              <w:br/>
              <w:t>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الدورية</w:t>
              <w:br/>
              <w:t>Frequency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الدليل المطلوب</w:t>
              <w:br/>
              <w:t>Evidence Required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المراجعة والاحتفاظ بالسجلات / Review and Records Retention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تراجع هذه السياسة سنوياً أو عند حدوث تغيير تشريعي أو تشغيلي مؤثر، وتحفظ السجلات وفق متطلبات الشركة والجهات ذات العلاقة.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policy is reviewed annually or upon significant legal or operational change. Records are retained according to company and stakeholder requirements.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EXT-IT-003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سياسة الأمن السيبراني المختصرة للجهات الخارجية</w:t>
            <w:br/>
            <w:t>External Cybersecurity Policy Summary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الأمن السيبراني المختصرة للجهات الخارجية / External Cybersecurity Policy Summary</dc:title>
  <dc:subject>Bilingual Arabic-English Word template</dc:subject>
  <dc:creator>EIEV Smart Solution</dc:creator>
  <cp:keywords>EXT-IT-003,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